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9A" w:rsidRDefault="002A1C9A" w:rsidP="002A1C9A">
      <w:pPr>
        <w:widowControl/>
        <w:adjustRightInd w:val="0"/>
        <w:snapToGrid w:val="0"/>
        <w:spacing w:line="520" w:lineRule="exact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附件二：</w:t>
      </w:r>
    </w:p>
    <w:p w:rsidR="002A1C9A" w:rsidRDefault="002A1C9A" w:rsidP="002A1C9A">
      <w:pPr>
        <w:widowControl/>
        <w:adjustRightInd w:val="0"/>
        <w:snapToGrid w:val="0"/>
        <w:spacing w:line="52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土木工程与力学学院疫情防控期间研究生工作室管理办法</w:t>
      </w:r>
    </w:p>
    <w:p w:rsidR="002A1C9A" w:rsidRDefault="002A1C9A" w:rsidP="002A1C9A"/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按照学校疫情防控工作的总体要求和部署，为保障研究生返校后工作室的正常学习秩序，特制定如下管理办法：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1.</w:t>
      </w:r>
      <w:r>
        <w:rPr>
          <w:rFonts w:ascii="Times New Roman" w:eastAsia="仿宋_GB2312" w:hAnsi="Times New Roman"/>
          <w:sz w:val="28"/>
          <w:szCs w:val="28"/>
        </w:rPr>
        <w:t>进入工作室的研究生必须具有良好的健康状况，返校后如出现感冒、发热、咳嗽、鼻塞等症状的同学不得进入工作室，并及时向导师及学院汇报。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2.</w:t>
      </w:r>
      <w:r>
        <w:rPr>
          <w:rFonts w:ascii="Times New Roman" w:eastAsia="仿宋_GB2312" w:hAnsi="Times New Roman"/>
          <w:sz w:val="28"/>
          <w:szCs w:val="28"/>
        </w:rPr>
        <w:t>每个研究生工作室安排专人负责日常管理，管理人员主要由中共党员、学生干部组成，工作室人员要听从所在工作室管理员的工作安排，严格执行负责人制定的值日计划。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3.</w:t>
      </w:r>
      <w:r>
        <w:rPr>
          <w:rFonts w:ascii="Times New Roman" w:eastAsia="仿宋_GB2312" w:hAnsi="Times New Roman"/>
          <w:sz w:val="28"/>
          <w:szCs w:val="28"/>
        </w:rPr>
        <w:t>学院为各个工作室配备必要的消毒用品，由管理员安排工作室人员上午、下午分别进行消毒。疫情防控期间，研究生在工作室内要求全程佩戴口罩。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4.</w:t>
      </w:r>
      <w:r>
        <w:rPr>
          <w:rFonts w:ascii="Times New Roman" w:eastAsia="仿宋_GB2312" w:hAnsi="Times New Roman"/>
          <w:sz w:val="28"/>
          <w:szCs w:val="28"/>
        </w:rPr>
        <w:t>研究生工作室只允许本工作室的人员进出，禁止其他人员进入本工作室，禁止在工作室内频繁走动，须待在指定位置学习。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5.</w:t>
      </w:r>
      <w:r>
        <w:rPr>
          <w:rFonts w:ascii="Times New Roman" w:eastAsia="仿宋_GB2312" w:hAnsi="Times New Roman"/>
          <w:sz w:val="28"/>
          <w:szCs w:val="28"/>
        </w:rPr>
        <w:t>工作室保持良好的环境卫生，上午、下午各保证不少于</w:t>
      </w:r>
      <w:r>
        <w:rPr>
          <w:rFonts w:ascii="Times New Roman" w:eastAsia="仿宋_GB2312" w:hAnsi="Times New Roman"/>
          <w:sz w:val="28"/>
          <w:szCs w:val="28"/>
        </w:rPr>
        <w:t>1</w:t>
      </w:r>
      <w:r>
        <w:rPr>
          <w:rFonts w:ascii="Times New Roman" w:eastAsia="仿宋_GB2312" w:hAnsi="Times New Roman"/>
          <w:sz w:val="28"/>
          <w:szCs w:val="28"/>
        </w:rPr>
        <w:t>小时开窗通风，不得携带食物等与学习无关的物品到工作室。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6. </w:t>
      </w:r>
      <w:r>
        <w:rPr>
          <w:rFonts w:ascii="Times New Roman" w:eastAsia="仿宋_GB2312" w:hAnsi="Times New Roman"/>
          <w:sz w:val="28"/>
          <w:szCs w:val="28"/>
        </w:rPr>
        <w:t>在遇到紧急情况或有潜在风险的情况下，工作室人员要第一时间向工作室管理员及学院汇报。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7. </w:t>
      </w:r>
      <w:r>
        <w:rPr>
          <w:rFonts w:ascii="Times New Roman" w:eastAsia="仿宋_GB2312" w:hAnsi="Times New Roman"/>
          <w:sz w:val="28"/>
          <w:szCs w:val="28"/>
        </w:rPr>
        <w:t>严格做好工作室出入人员的登记备案工作，出入工作室的研究生要如实填写工作室出入登记表。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 xml:space="preserve">8. </w:t>
      </w:r>
      <w:r>
        <w:rPr>
          <w:rFonts w:ascii="Times New Roman" w:eastAsia="仿宋_GB2312" w:hAnsi="Times New Roman"/>
          <w:sz w:val="28"/>
          <w:szCs w:val="28"/>
        </w:rPr>
        <w:t>不得违反学院根据疫情防控需要采取的其他防控措施。</w:t>
      </w:r>
    </w:p>
    <w:p w:rsidR="002A1C9A" w:rsidRDefault="002A1C9A" w:rsidP="002A1C9A">
      <w:pPr>
        <w:widowControl/>
        <w:adjustRightInd w:val="0"/>
        <w:snapToGrid w:val="0"/>
        <w:spacing w:line="500" w:lineRule="exact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8"/>
          <w:szCs w:val="28"/>
        </w:rPr>
        <w:t>以上规定请大家自觉遵守，积极配合，做好个人防护，对于违反规定，造成公共风险者，将承担相应责任，学院视情节轻重进行处理。</w:t>
      </w:r>
    </w:p>
    <w:p w:rsidR="002A1C9A" w:rsidRDefault="002A1C9A" w:rsidP="002A1C9A">
      <w:pPr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</w:p>
    <w:p w:rsidR="002A1C9A" w:rsidRDefault="002A1C9A" w:rsidP="002A1C9A">
      <w:pPr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</w:p>
    <w:p w:rsidR="002A1C9A" w:rsidRDefault="002A1C9A" w:rsidP="002A1C9A">
      <w:pPr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</w:p>
    <w:p w:rsidR="002A1C9A" w:rsidRDefault="002A1C9A" w:rsidP="002A1C9A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工作室管理人员安排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A201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负责人：张玥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何山山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催洪田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陈钟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肖楚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叶杜恒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成鹏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A301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负责人：黄迎军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管理员：欧阳睿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骆昕睿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黎智健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A402</w:t>
      </w:r>
      <w:r>
        <w:rPr>
          <w:rFonts w:ascii="Times New Roman" w:eastAsia="仿宋_GB2312" w:hAnsi="Times New Roman"/>
          <w:sz w:val="24"/>
        </w:rPr>
        <w:t>工作室</w:t>
      </w:r>
      <w:r>
        <w:rPr>
          <w:rFonts w:ascii="Times New Roman" w:eastAsia="仿宋_GB2312" w:hAnsi="Times New Roman"/>
          <w:sz w:val="24"/>
        </w:rPr>
        <w:t xml:space="preserve"> 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负责人：阮陆权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沈程鹏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夏奎明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乔奎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俞飘旖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A403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负责人：闫超萍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陈龙飞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鲁才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赵增刚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郑志豪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A424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负责人：王刚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游俊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肖斌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陈绪林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刘小飞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A429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负责人：龚航里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张嘉龙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张伟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彭俊杰</w:t>
      </w:r>
      <w:r>
        <w:rPr>
          <w:rFonts w:ascii="Times New Roman" w:eastAsia="仿宋_GB2312" w:hAnsi="Times New Roman"/>
          <w:sz w:val="24"/>
        </w:rPr>
        <w:t xml:space="preserve">  </w:t>
      </w:r>
      <w:r>
        <w:rPr>
          <w:rFonts w:ascii="Times New Roman" w:eastAsia="仿宋_GB2312" w:hAnsi="Times New Roman"/>
          <w:sz w:val="24"/>
        </w:rPr>
        <w:t>唐彪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刘雨晴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张嘉龙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王程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刘盾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A509</w:t>
      </w:r>
      <w:r>
        <w:rPr>
          <w:rFonts w:ascii="Times New Roman" w:eastAsia="仿宋_GB2312" w:hAnsi="Times New Roman"/>
          <w:sz w:val="24"/>
        </w:rPr>
        <w:t>工作室</w:t>
      </w:r>
      <w:r>
        <w:rPr>
          <w:rFonts w:ascii="Times New Roman" w:eastAsia="仿宋_GB2312" w:hAnsi="Times New Roman"/>
          <w:sz w:val="24"/>
        </w:rPr>
        <w:t xml:space="preserve"> 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负责人：谭竹婷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韩以江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汪吟凡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宋婷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张高峰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戴精灵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张晟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A511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负责人：李潘玉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李维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程子华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何山强</w:t>
      </w:r>
      <w:r>
        <w:rPr>
          <w:rFonts w:ascii="Times New Roman" w:eastAsia="仿宋_GB2312" w:hAnsi="Times New Roman"/>
          <w:sz w:val="24"/>
        </w:rPr>
        <w:t xml:space="preserve"> 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A521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负责人：唐好文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梁银凡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朱宪明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龙正午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巩俊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熊秋和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A523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负责人：李郴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姜孟庭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吴志伟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王国梁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卢姣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熊川湘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林佑熙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文广龙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杨李根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吴苏莉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刘志斌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A514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负责人：吴浩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管理员：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黄菲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王哲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李艳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A615</w:t>
      </w:r>
      <w:r>
        <w:rPr>
          <w:rFonts w:ascii="Times New Roman" w:eastAsia="仿宋_GB2312" w:hAnsi="Times New Roman"/>
          <w:sz w:val="24"/>
        </w:rPr>
        <w:t>工作室</w:t>
      </w:r>
    </w:p>
    <w:p w:rsidR="002A1C9A" w:rsidRDefault="002A1C9A" w:rsidP="002A1C9A">
      <w:pPr>
        <w:widowControl/>
        <w:adjustRightInd w:val="0"/>
        <w:snapToGrid w:val="0"/>
        <w:spacing w:line="360" w:lineRule="exact"/>
        <w:ind w:firstLineChars="200" w:firstLine="48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负责人：匡凤兰</w:t>
      </w:r>
    </w:p>
    <w:p w:rsidR="002A1C9A" w:rsidRDefault="002A1C9A" w:rsidP="002A1C9A">
      <w:pPr>
        <w:spacing w:line="520" w:lineRule="exact"/>
        <w:ind w:firstLineChars="200" w:firstLine="480"/>
        <w:rPr>
          <w:rFonts w:ascii="Times New Roman" w:eastAsia="仿宋_GB2312" w:hAnsi="Times New Roman"/>
          <w:sz w:val="28"/>
          <w:szCs w:val="28"/>
        </w:rPr>
      </w:pPr>
      <w:r>
        <w:rPr>
          <w:rFonts w:ascii="Times New Roman" w:eastAsia="仿宋_GB2312" w:hAnsi="Times New Roman"/>
          <w:sz w:val="24"/>
        </w:rPr>
        <w:t>管理员：孙金磊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姬楠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龚成</w:t>
      </w:r>
      <w:r>
        <w:rPr>
          <w:rFonts w:ascii="Times New Roman" w:eastAsia="仿宋_GB2312" w:hAnsi="Times New Roman"/>
          <w:sz w:val="24"/>
        </w:rPr>
        <w:t xml:space="preserve"> </w:t>
      </w:r>
      <w:r>
        <w:rPr>
          <w:rFonts w:ascii="Times New Roman" w:eastAsia="仿宋_GB2312" w:hAnsi="Times New Roman"/>
          <w:sz w:val="24"/>
        </w:rPr>
        <w:t>张婷</w:t>
      </w:r>
    </w:p>
    <w:p w:rsidR="002A1C9A" w:rsidRDefault="002A1C9A" w:rsidP="002A1C9A">
      <w:pPr>
        <w:ind w:firstLineChars="200" w:firstLine="560"/>
        <w:jc w:val="left"/>
        <w:rPr>
          <w:rFonts w:ascii="宋体" w:hAnsi="宋体" w:cs="宋体"/>
          <w:b/>
          <w:bCs/>
          <w:sz w:val="28"/>
          <w:szCs w:val="28"/>
        </w:rPr>
      </w:pPr>
    </w:p>
    <w:p w:rsidR="002A1C9A" w:rsidRDefault="002A1C9A" w:rsidP="002A1C9A">
      <w:pPr>
        <w:ind w:firstLineChars="200" w:firstLine="560"/>
        <w:jc w:val="left"/>
        <w:rPr>
          <w:rFonts w:ascii="宋体" w:hAnsi="宋体" w:cs="宋体"/>
          <w:b/>
          <w:bCs/>
          <w:sz w:val="28"/>
          <w:szCs w:val="28"/>
        </w:rPr>
      </w:pPr>
    </w:p>
    <w:p w:rsidR="002A1C9A" w:rsidRDefault="002A1C9A" w:rsidP="002A1C9A">
      <w:pPr>
        <w:ind w:firstLineChars="200" w:firstLine="420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81650" cy="7696200"/>
            <wp:effectExtent l="19050" t="0" r="0" b="0"/>
            <wp:wrapSquare wrapText="bothSides"/>
            <wp:docPr id="2" name="图片 1" descr="入校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入校流程图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6962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C9A" w:rsidRDefault="002A1C9A" w:rsidP="002A1C9A">
      <w:pPr>
        <w:ind w:firstLineChars="200" w:firstLine="560"/>
        <w:jc w:val="left"/>
        <w:rPr>
          <w:rFonts w:ascii="宋体" w:hAnsi="宋体" w:cs="宋体"/>
          <w:b/>
          <w:bCs/>
          <w:sz w:val="28"/>
          <w:szCs w:val="28"/>
        </w:rPr>
      </w:pPr>
    </w:p>
    <w:p w:rsidR="002A1C9A" w:rsidRDefault="002A1C9A" w:rsidP="002A1C9A">
      <w:pPr>
        <w:ind w:firstLineChars="200" w:firstLine="560"/>
        <w:jc w:val="left"/>
        <w:rPr>
          <w:rFonts w:ascii="宋体" w:hAnsi="宋体" w:cs="宋体"/>
          <w:b/>
          <w:bCs/>
          <w:sz w:val="28"/>
          <w:szCs w:val="28"/>
        </w:rPr>
      </w:pPr>
    </w:p>
    <w:p w:rsidR="002A1C9A" w:rsidRDefault="002A1C9A" w:rsidP="002A1C9A">
      <w:pPr>
        <w:ind w:firstLineChars="200" w:firstLine="420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81675" cy="7848600"/>
            <wp:effectExtent l="19050" t="0" r="9525" b="0"/>
            <wp:wrapSquare wrapText="bothSides"/>
            <wp:docPr id="3" name="图片 2" descr="接站点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接站点流程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78486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C9A" w:rsidRDefault="002A1C9A" w:rsidP="002A1C9A">
      <w:pPr>
        <w:ind w:firstLineChars="200" w:firstLine="420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53075" cy="8467725"/>
            <wp:effectExtent l="19050" t="0" r="9525" b="0"/>
            <wp:wrapSquare wrapText="bothSides"/>
            <wp:docPr id="4" name="图片 3" descr="0c3a2f77cd985dbe294821b3c2528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0c3a2f77cd985dbe294821b3c252858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4677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C9A" w:rsidRDefault="002A1C9A" w:rsidP="002A1C9A">
      <w:pPr>
        <w:ind w:firstLineChars="200" w:firstLine="560"/>
        <w:jc w:val="left"/>
        <w:rPr>
          <w:rFonts w:ascii="宋体" w:hAnsi="宋体" w:cs="宋体"/>
          <w:b/>
          <w:bCs/>
          <w:sz w:val="28"/>
          <w:szCs w:val="28"/>
        </w:rPr>
      </w:pPr>
    </w:p>
    <w:p w:rsidR="00123428" w:rsidRPr="002A1C9A" w:rsidRDefault="002A1C9A" w:rsidP="002A1C9A">
      <w:pPr>
        <w:ind w:firstLineChars="200" w:firstLine="420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791200" cy="8077200"/>
            <wp:effectExtent l="19050" t="0" r="0" b="0"/>
            <wp:wrapSquare wrapText="bothSides"/>
            <wp:docPr id="5" name="图片 4" descr="疑似病例处置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疑似病例处置流程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80772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3428" w:rsidRPr="002A1C9A">
      <w:footerReference w:type="default" r:id="rId8"/>
      <w:pgSz w:w="11906" w:h="16838"/>
      <w:pgMar w:top="1417" w:right="1418" w:bottom="1247" w:left="141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E0AD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60288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000000" w:rsidRDefault="005E0AD8">
                <w:pPr>
                  <w:pStyle w:val="a3"/>
                  <w:rPr>
                    <w:rFonts w:hint="eastAsia"/>
                  </w:rPr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2A1C9A">
                  <w:rPr>
                    <w:noProof/>
                  </w:rPr>
                  <w:t>4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2A1C9A"/>
    <w:rsid w:val="00123428"/>
    <w:rsid w:val="002A1C9A"/>
    <w:rsid w:val="005E0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C9A"/>
    <w:pPr>
      <w:widowControl w:val="0"/>
      <w:jc w:val="both"/>
    </w:pPr>
    <w:rPr>
      <w:rFonts w:ascii="Calibri" w:eastAsia="微软雅黑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A1C9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2A1C9A"/>
    <w:rPr>
      <w:rFonts w:ascii="Calibri" w:eastAsia="微软雅黑" w:hAnsi="Calibri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2020-05-18T03:25:00Z</dcterms:created>
  <dcterms:modified xsi:type="dcterms:W3CDTF">2020-05-18T03:25:00Z</dcterms:modified>
</cp:coreProperties>
</file>